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5C1" w:rsidRPr="0002251B" w:rsidRDefault="005B25C1" w:rsidP="005B25C1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6D2435F8" wp14:editId="213759D7">
            <wp:extent cx="5760720" cy="1256884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5C1" w:rsidRDefault="005B25C1" w:rsidP="005B25C1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3866" w:rsidRPr="0002251B" w:rsidRDefault="00603866" w:rsidP="005B25C1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309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05"/>
        <w:gridCol w:w="7104"/>
      </w:tblGrid>
      <w:tr w:rsidR="005B25C1" w:rsidRPr="0002251B" w:rsidTr="00603866">
        <w:trPr>
          <w:trHeight w:val="541"/>
        </w:trPr>
        <w:tc>
          <w:tcPr>
            <w:tcW w:w="220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10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5B25C1" w:rsidRPr="0002251B" w:rsidTr="00603866">
        <w:trPr>
          <w:trHeight w:val="541"/>
        </w:trPr>
        <w:tc>
          <w:tcPr>
            <w:tcW w:w="220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10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5B25C1" w:rsidRPr="0002251B" w:rsidTr="00603866">
        <w:trPr>
          <w:trHeight w:val="541"/>
        </w:trPr>
        <w:tc>
          <w:tcPr>
            <w:tcW w:w="220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10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603866" w:rsidP="00CB2F7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</w:t>
            </w:r>
            <w:r w:rsidR="00CB2F7D" w:rsidRPr="0060386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14</w:t>
            </w:r>
            <w:r w:rsidR="005B25C1" w:rsidRPr="0060386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 xml:space="preserve"> </w:t>
            </w: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Úvěry</w:t>
            </w:r>
          </w:p>
        </w:tc>
      </w:tr>
      <w:tr w:rsidR="005B25C1" w:rsidRPr="0002251B" w:rsidTr="00603866">
        <w:trPr>
          <w:trHeight w:val="541"/>
        </w:trPr>
        <w:tc>
          <w:tcPr>
            <w:tcW w:w="220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10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603866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5B25C1" w:rsidRPr="0002251B" w:rsidTr="00603866">
        <w:trPr>
          <w:trHeight w:val="541"/>
        </w:trPr>
        <w:tc>
          <w:tcPr>
            <w:tcW w:w="220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10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603866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5B25C1" w:rsidRPr="0002251B" w:rsidTr="00603866">
        <w:trPr>
          <w:trHeight w:val="541"/>
        </w:trPr>
        <w:tc>
          <w:tcPr>
            <w:tcW w:w="220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10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5B25C1" w:rsidRPr="0002251B" w:rsidTr="00603866">
        <w:trPr>
          <w:trHeight w:val="541"/>
        </w:trPr>
        <w:tc>
          <w:tcPr>
            <w:tcW w:w="220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10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603866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5B25C1" w:rsidRPr="00603866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5B25C1" w:rsidRPr="0002251B" w:rsidTr="00603866">
        <w:trPr>
          <w:trHeight w:val="541"/>
        </w:trPr>
        <w:tc>
          <w:tcPr>
            <w:tcW w:w="220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10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sz w:val="24"/>
                <w:szCs w:val="24"/>
                <w:lang w:eastAsia="cs-CZ"/>
              </w:rPr>
              <w:t>Úvěry</w:t>
            </w:r>
          </w:p>
        </w:tc>
      </w:tr>
      <w:tr w:rsidR="005B25C1" w:rsidRPr="0002251B" w:rsidTr="00603866">
        <w:trPr>
          <w:trHeight w:val="541"/>
        </w:trPr>
        <w:tc>
          <w:tcPr>
            <w:tcW w:w="220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10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5B25C1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03866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CB2F7D" w:rsidRPr="00603866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5B25C1" w:rsidRPr="0002251B" w:rsidTr="00603866">
        <w:trPr>
          <w:trHeight w:val="541"/>
        </w:trPr>
        <w:tc>
          <w:tcPr>
            <w:tcW w:w="930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25C1" w:rsidRPr="00603866" w:rsidRDefault="00A552F9" w:rsidP="006C471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5B25C1" w:rsidRPr="0002251B" w:rsidRDefault="005B25C1" w:rsidP="005B25C1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B25C1" w:rsidRPr="0002251B" w:rsidRDefault="005B25C1" w:rsidP="005B25C1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B25C1" w:rsidRPr="0002251B" w:rsidRDefault="005B25C1" w:rsidP="005B25C1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B25C1" w:rsidRDefault="005B25C1" w:rsidP="005B25C1"/>
    <w:p w:rsidR="009B06DE" w:rsidRDefault="009B06DE"/>
    <w:p w:rsidR="005B25C1" w:rsidRDefault="005B25C1"/>
    <w:p w:rsidR="005B25C1" w:rsidRPr="005B25C1" w:rsidRDefault="005B25C1" w:rsidP="005B25C1">
      <w:pPr>
        <w:spacing w:before="100" w:beforeAutospacing="1" w:after="100" w:afterAutospacing="1" w:line="24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5B25C1" w:rsidRPr="005B25C1" w:rsidRDefault="005B25C1" w:rsidP="005B25C1">
      <w:pPr>
        <w:spacing w:before="100" w:beforeAutospacing="1" w:after="100" w:afterAutospacing="1" w:line="240" w:lineRule="auto"/>
        <w:ind w:left="720" w:hanging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  <w:r w:rsidRPr="005B25C1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7104D8C1" wp14:editId="61FC5062">
            <wp:extent cx="5648325" cy="1093832"/>
            <wp:effectExtent l="0" t="0" r="0" b="0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5C1" w:rsidRPr="005B25C1" w:rsidRDefault="005B25C1" w:rsidP="005B25C1">
      <w:pPr>
        <w:spacing w:before="100" w:beforeAutospacing="1" w:after="100" w:afterAutospacing="1" w:line="24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5B25C1" w:rsidRPr="005B25C1" w:rsidRDefault="005B25C1" w:rsidP="005B25C1">
      <w:pPr>
        <w:spacing w:before="100" w:beforeAutospacing="1" w:after="100" w:afterAutospacing="1" w:line="24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5B25C1" w:rsidRPr="005B25C1" w:rsidRDefault="005B25C1" w:rsidP="005B25C1">
      <w:pPr>
        <w:spacing w:before="100" w:beforeAutospacing="1" w:after="100" w:afterAutospacing="1" w:line="24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5B25C1" w:rsidRPr="005B25C1" w:rsidRDefault="005B25C1" w:rsidP="005B25C1">
      <w:pPr>
        <w:spacing w:before="100" w:beforeAutospacing="1" w:after="100" w:afterAutospacing="1" w:line="240" w:lineRule="auto"/>
        <w:ind w:left="720"/>
        <w:contextualSpacing/>
        <w:outlineLvl w:val="2"/>
        <w:rPr>
          <w:rFonts w:ascii="Arial" w:eastAsia="Times New Roman" w:hAnsi="Arial" w:cs="Arial"/>
          <w:b/>
          <w:bCs/>
          <w:color w:val="F68C7B"/>
          <w:sz w:val="32"/>
          <w:szCs w:val="32"/>
          <w:lang w:eastAsia="cs-CZ"/>
        </w:rPr>
      </w:pPr>
      <w:r w:rsidRPr="005B25C1">
        <w:rPr>
          <w:rFonts w:ascii="Arial" w:eastAsia="Times New Roman" w:hAnsi="Arial" w:cs="Arial"/>
          <w:b/>
          <w:bCs/>
          <w:color w:val="F68C7B"/>
          <w:sz w:val="32"/>
          <w:szCs w:val="32"/>
          <w:lang w:eastAsia="cs-CZ"/>
        </w:rPr>
        <w:t>Úvěr</w:t>
      </w:r>
    </w:p>
    <w:p w:rsidR="005B25C1" w:rsidRPr="005B25C1" w:rsidRDefault="005B25C1" w:rsidP="005B25C1">
      <w:pPr>
        <w:spacing w:before="100" w:beforeAutospacing="1" w:after="100" w:afterAutospacing="1" w:line="24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5B25C1" w:rsidRPr="005B25C1" w:rsidRDefault="005B25C1" w:rsidP="005B25C1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5B25C1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Neboli půjčka</w:t>
      </w:r>
    </w:p>
    <w:p w:rsidR="005B25C1" w:rsidRPr="005B25C1" w:rsidRDefault="005B25C1" w:rsidP="005B25C1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outlineLvl w:val="2"/>
        <w:rPr>
          <w:rFonts w:ascii="Arial" w:eastAsia="Times New Roman" w:hAnsi="Arial" w:cs="Arial"/>
          <w:bCs/>
          <w:color w:val="F68C7B"/>
          <w:sz w:val="24"/>
          <w:szCs w:val="24"/>
          <w:lang w:eastAsia="cs-CZ"/>
        </w:rPr>
      </w:pPr>
      <w:r w:rsidRPr="005B25C1">
        <w:rPr>
          <w:rFonts w:ascii="Arial" w:eastAsia="Times New Roman" w:hAnsi="Arial" w:cs="Arial"/>
          <w:bCs/>
          <w:color w:val="F68C7B"/>
          <w:sz w:val="24"/>
          <w:szCs w:val="24"/>
          <w:lang w:eastAsia="cs-CZ"/>
        </w:rPr>
        <w:t>Úvěr se skládá z jistiny a úroku</w:t>
      </w:r>
    </w:p>
    <w:p w:rsidR="005B25C1" w:rsidRPr="005B25C1" w:rsidRDefault="005B25C1" w:rsidP="005B25C1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5B25C1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JISTINA je částka, kterou jsem si skutečně půjčil/a</w:t>
      </w:r>
    </w:p>
    <w:p w:rsidR="005B25C1" w:rsidRPr="005B25C1" w:rsidRDefault="005B25C1" w:rsidP="005B25C1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outlineLvl w:val="2"/>
        <w:rPr>
          <w:rFonts w:ascii="Arial" w:eastAsia="Times New Roman" w:hAnsi="Arial" w:cs="Arial"/>
          <w:bCs/>
          <w:color w:val="F68C7B"/>
          <w:sz w:val="24"/>
          <w:szCs w:val="24"/>
          <w:lang w:eastAsia="cs-CZ"/>
        </w:rPr>
      </w:pPr>
      <w:r w:rsidRPr="005B25C1">
        <w:rPr>
          <w:rFonts w:ascii="Arial" w:eastAsia="Times New Roman" w:hAnsi="Arial" w:cs="Arial"/>
          <w:bCs/>
          <w:color w:val="F68C7B"/>
          <w:sz w:val="24"/>
          <w:szCs w:val="24"/>
          <w:lang w:eastAsia="cs-CZ"/>
        </w:rPr>
        <w:t xml:space="preserve">ÚROK je to, co zaplatím „navíc“, je to vlastně odměna věřiteli </w:t>
      </w:r>
    </w:p>
    <w:p w:rsidR="005B25C1" w:rsidRPr="005B25C1" w:rsidRDefault="005B25C1" w:rsidP="005B25C1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5B25C1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Věřitel je ten, kdo peníze půjčí (banka)</w:t>
      </w:r>
    </w:p>
    <w:p w:rsidR="005B25C1" w:rsidRPr="005B25C1" w:rsidRDefault="005B25C1" w:rsidP="005B25C1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outlineLvl w:val="2"/>
        <w:rPr>
          <w:rFonts w:ascii="Arial" w:eastAsia="Times New Roman" w:hAnsi="Arial" w:cs="Arial"/>
          <w:bCs/>
          <w:color w:val="F68C7B"/>
          <w:sz w:val="24"/>
          <w:szCs w:val="24"/>
          <w:lang w:eastAsia="cs-CZ"/>
        </w:rPr>
      </w:pPr>
      <w:r w:rsidRPr="005B25C1">
        <w:rPr>
          <w:rFonts w:ascii="Arial" w:eastAsia="Times New Roman" w:hAnsi="Arial" w:cs="Arial"/>
          <w:bCs/>
          <w:color w:val="F68C7B"/>
          <w:sz w:val="24"/>
          <w:szCs w:val="24"/>
          <w:lang w:eastAsia="cs-CZ"/>
        </w:rPr>
        <w:t xml:space="preserve">Dlužník je ten, kdo si peníze půjčil (FO, PO) </w:t>
      </w:r>
    </w:p>
    <w:p w:rsidR="005B25C1" w:rsidRPr="005B25C1" w:rsidRDefault="005B25C1" w:rsidP="005B25C1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5B25C1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Úvěry dělíme na krátkodobé a dlouhodobé</w:t>
      </w:r>
    </w:p>
    <w:p w:rsidR="005B25C1" w:rsidRPr="005B25C1" w:rsidRDefault="005B25C1" w:rsidP="005B25C1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outlineLvl w:val="2"/>
        <w:rPr>
          <w:rFonts w:ascii="Arial" w:eastAsia="Times New Roman" w:hAnsi="Arial" w:cs="Arial"/>
          <w:bCs/>
          <w:color w:val="F68C7B"/>
          <w:sz w:val="24"/>
          <w:szCs w:val="24"/>
          <w:lang w:eastAsia="cs-CZ"/>
        </w:rPr>
      </w:pPr>
      <w:r w:rsidRPr="005B25C1">
        <w:rPr>
          <w:rFonts w:ascii="Arial" w:eastAsia="Times New Roman" w:hAnsi="Arial" w:cs="Arial"/>
          <w:bCs/>
          <w:color w:val="F68C7B"/>
          <w:sz w:val="24"/>
          <w:szCs w:val="24"/>
          <w:lang w:eastAsia="cs-CZ"/>
        </w:rPr>
        <w:t xml:space="preserve">Známe několik druhů úvěrů, ale popíšeme si je v ekonomice </w:t>
      </w:r>
      <w:r w:rsidRPr="005B25C1">
        <w:rPr>
          <w:rFonts w:ascii="Arial" w:eastAsia="Times New Roman" w:hAnsi="Arial" w:cs="Arial"/>
          <w:bCs/>
          <w:color w:val="F68C7B"/>
          <w:sz w:val="24"/>
          <w:szCs w:val="24"/>
          <w:lang w:eastAsia="cs-CZ"/>
        </w:rPr>
        <w:sym w:font="Wingdings" w:char="F04A"/>
      </w:r>
    </w:p>
    <w:p w:rsidR="005B25C1" w:rsidRPr="005B25C1" w:rsidRDefault="005B25C1" w:rsidP="005B25C1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</w:p>
    <w:p w:rsidR="005B25C1" w:rsidRPr="005B25C1" w:rsidRDefault="005B25C1" w:rsidP="005B25C1">
      <w:pPr>
        <w:spacing w:before="100" w:beforeAutospacing="1" w:after="100" w:afterAutospacing="1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5B25C1" w:rsidRPr="005B25C1" w:rsidRDefault="008F4E3A" w:rsidP="008F4E3A">
      <w:pPr>
        <w:spacing w:before="100" w:beforeAutospacing="1" w:after="100" w:afterAutospacing="1"/>
        <w:ind w:left="720"/>
        <w:contextualSpacing/>
        <w:jc w:val="both"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  <w:r>
        <w:rPr>
          <w:noProof/>
          <w:lang w:eastAsia="cs-CZ"/>
        </w:rPr>
        <w:drawing>
          <wp:inline distT="0" distB="0" distL="0" distR="0" wp14:anchorId="27A4AB93" wp14:editId="7356F66C">
            <wp:extent cx="4660868" cy="3419475"/>
            <wp:effectExtent l="0" t="0" r="6985" b="0"/>
            <wp:docPr id="7" name="obrázek 3" descr="http://upload.wikimedia.org/wikipedia/commons/c/ca/BilleteiNTER_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c/ca/BilleteiNTER_I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558" cy="3425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5C1" w:rsidRPr="005B25C1" w:rsidRDefault="008F4E3A" w:rsidP="005B25C1">
      <w:pPr>
        <w:spacing w:before="100" w:beforeAutospacing="1" w:after="100" w:afterAutospacing="1"/>
        <w:ind w:left="720"/>
        <w:contextualSpacing/>
        <w:jc w:val="center"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B305CB" wp14:editId="62F1EFFF">
                <wp:simplePos x="0" y="0"/>
                <wp:positionH relativeFrom="column">
                  <wp:posOffset>4129405</wp:posOffset>
                </wp:positionH>
                <wp:positionV relativeFrom="paragraph">
                  <wp:posOffset>13335</wp:posOffset>
                </wp:positionV>
                <wp:extent cx="800100" cy="276225"/>
                <wp:effectExtent l="0" t="0" r="0" b="0"/>
                <wp:wrapNone/>
                <wp:docPr id="9" name="Obdélní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4E3A" w:rsidRPr="008F4E3A" w:rsidRDefault="008F4E3A" w:rsidP="008F4E3A">
                            <w:pPr>
                              <w:pStyle w:val="Normlnweb"/>
                              <w:spacing w:before="0" w:beforeAutospacing="0" w:after="0" w:afterAutospacing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8F4E3A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F4E3A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[</w:t>
                            </w:r>
                            <w:r w:rsidRPr="008F4E3A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Obr. 1</w:t>
                            </w:r>
                            <w:r w:rsidRPr="008F4E3A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]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3" o:spid="_x0000_s1026" style="position:absolute;left:0;text-align:left;margin-left:325.15pt;margin-top:1.05pt;width:63pt;height:2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" filled="f" stroked="f">
                <v:textbox style="mso-fit-shape-to-text:t">
                  <w:txbxContent>
                    <w:p w:rsidR="008F4E3A" w:rsidRPr="008F4E3A" w:rsidRDefault="008F4E3A" w:rsidP="008F4E3A">
                      <w:pPr>
                        <w:pStyle w:val="Normlnweb"/>
                        <w:spacing w:before="0" w:beforeAutospacing="0" w:after="0" w:afterAutospacing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8F4E3A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Pr="008F4E3A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  <w:lang w:val="en-US"/>
                        </w:rPr>
                        <w:t>[</w:t>
                      </w:r>
                      <w:r w:rsidRPr="008F4E3A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</w:rPr>
                        <w:t>Obr. 1</w:t>
                      </w:r>
                      <w:r w:rsidRPr="008F4E3A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  <w:lang w:val="en-US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:rsidR="005B25C1" w:rsidRPr="005B25C1" w:rsidRDefault="005B25C1" w:rsidP="005B25C1">
      <w:pPr>
        <w:spacing w:before="100" w:beforeAutospacing="1" w:after="100" w:afterAutospacing="1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5B25C1" w:rsidRDefault="005B25C1"/>
    <w:p w:rsidR="00E4297A" w:rsidRDefault="00E4297A">
      <w:r w:rsidRPr="00EC6407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6E1A955A" wp14:editId="0CE091C3">
            <wp:extent cx="5648325" cy="1093832"/>
            <wp:effectExtent l="0" t="0" r="0" b="0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97A" w:rsidRDefault="00E4297A"/>
    <w:p w:rsidR="00000E37" w:rsidRPr="00000E37" w:rsidRDefault="00000E37" w:rsidP="00000E37">
      <w:pPr>
        <w:rPr>
          <w:rFonts w:ascii="Arial" w:hAnsi="Arial" w:cs="Arial"/>
          <w:b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b/>
          <w:color w:val="984806" w:themeColor="accent6" w:themeShade="80"/>
          <w:sz w:val="24"/>
          <w:szCs w:val="24"/>
        </w:rPr>
        <w:t>Druhy úvěru podle formy poskytnutí a splácení:</w:t>
      </w:r>
    </w:p>
    <w:p w:rsidR="00000E37" w:rsidRPr="00000E37" w:rsidRDefault="00000E37" w:rsidP="00000E37">
      <w:pPr>
        <w:pStyle w:val="Odstavecseseznamem"/>
        <w:numPr>
          <w:ilvl w:val="0"/>
          <w:numId w:val="2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 xml:space="preserve">Zbožové úvěry </w:t>
      </w:r>
    </w:p>
    <w:p w:rsidR="00000E37" w:rsidRPr="00000E37" w:rsidRDefault="00000E37" w:rsidP="00000E37">
      <w:p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poskytnuté a splácené ve zboží</w:t>
      </w:r>
    </w:p>
    <w:p w:rsidR="00000E37" w:rsidRPr="00000E37" w:rsidRDefault="00000E37" w:rsidP="00000E37">
      <w:pPr>
        <w:pStyle w:val="Odstavecseseznamem"/>
        <w:numPr>
          <w:ilvl w:val="0"/>
          <w:numId w:val="2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 xml:space="preserve">Obchodní úvěry </w:t>
      </w:r>
    </w:p>
    <w:p w:rsidR="00000E37" w:rsidRPr="00000E37" w:rsidRDefault="00000E37" w:rsidP="00000E37">
      <w:p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poskytnuté ve zboží a splácené v penězích</w:t>
      </w:r>
    </w:p>
    <w:p w:rsidR="00000E37" w:rsidRPr="00000E37" w:rsidRDefault="00000E37" w:rsidP="00000E37">
      <w:pPr>
        <w:pStyle w:val="Odstavecseseznamem"/>
        <w:numPr>
          <w:ilvl w:val="0"/>
          <w:numId w:val="2"/>
        </w:numPr>
        <w:rPr>
          <w:rFonts w:ascii="Arial" w:hAnsi="Arial" w:cs="Arial"/>
          <w:b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Revolvingové úvěry</w:t>
      </w:r>
      <w:r w:rsidRPr="00000E37">
        <w:rPr>
          <w:rFonts w:ascii="Arial" w:hAnsi="Arial" w:cs="Arial"/>
          <w:b/>
          <w:color w:val="984806" w:themeColor="accent6" w:themeShade="80"/>
          <w:sz w:val="24"/>
          <w:szCs w:val="24"/>
        </w:rPr>
        <w:t xml:space="preserve"> </w:t>
      </w:r>
    </w:p>
    <w:p w:rsidR="00000E37" w:rsidRPr="00000E37" w:rsidRDefault="00000E37" w:rsidP="00000E37">
      <w:p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úvěry, kde postupné splácení ovlivňuje možnost opětovného čerpání</w:t>
      </w:r>
      <w:r>
        <w:rPr>
          <w:rFonts w:ascii="Arial" w:hAnsi="Arial" w:cs="Arial"/>
          <w:color w:val="984806" w:themeColor="accent6" w:themeShade="80"/>
          <w:sz w:val="24"/>
          <w:szCs w:val="24"/>
        </w:rPr>
        <w:t>, p</w:t>
      </w: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ronájem placený dopředu nebo předplatné</w:t>
      </w:r>
      <w:r>
        <w:rPr>
          <w:rFonts w:ascii="Arial" w:hAnsi="Arial" w:cs="Arial"/>
          <w:color w:val="984806" w:themeColor="accent6" w:themeShade="80"/>
          <w:sz w:val="24"/>
          <w:szCs w:val="24"/>
        </w:rPr>
        <w:t>, je poskytován</w:t>
      </w: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 xml:space="preserve"> v penězích a splácen ve zboží nebo službách</w:t>
      </w:r>
    </w:p>
    <w:p w:rsidR="00000E37" w:rsidRPr="00000E37" w:rsidRDefault="00000E37" w:rsidP="00000E37">
      <w:pPr>
        <w:pStyle w:val="Odstavecseseznamem"/>
        <w:numPr>
          <w:ilvl w:val="0"/>
          <w:numId w:val="2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 xml:space="preserve">Peněžní úvěry </w:t>
      </w:r>
    </w:p>
    <w:p w:rsidR="00000E37" w:rsidRPr="00000E37" w:rsidRDefault="00000E37" w:rsidP="00000E37">
      <w:p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 xml:space="preserve">skutečné poskytnutí peněz, i když nejčastěji v bezhotovostní podobě. </w:t>
      </w:r>
    </w:p>
    <w:p w:rsidR="00000E37" w:rsidRPr="00000E37" w:rsidRDefault="00000E37" w:rsidP="00000E37">
      <w:pPr>
        <w:pStyle w:val="Odstavecseseznamem"/>
        <w:numPr>
          <w:ilvl w:val="0"/>
          <w:numId w:val="2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Kontokorentní úvěr</w:t>
      </w:r>
    </w:p>
    <w:p w:rsidR="00000E37" w:rsidRPr="00000E37" w:rsidRDefault="00000E37" w:rsidP="00000E37">
      <w:pPr>
        <w:pStyle w:val="Odstavecseseznamem"/>
        <w:numPr>
          <w:ilvl w:val="0"/>
          <w:numId w:val="2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Provozní úvěr</w:t>
      </w:r>
    </w:p>
    <w:p w:rsidR="00000E37" w:rsidRPr="00000E37" w:rsidRDefault="00000E37" w:rsidP="00000E37">
      <w:pPr>
        <w:pStyle w:val="Odstavecseseznamem"/>
        <w:numPr>
          <w:ilvl w:val="0"/>
          <w:numId w:val="2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Investiční úvěr</w:t>
      </w:r>
    </w:p>
    <w:p w:rsidR="00000E37" w:rsidRPr="00000E37" w:rsidRDefault="00000E37" w:rsidP="00000E37">
      <w:pPr>
        <w:pStyle w:val="Odstavecseseznamem"/>
        <w:numPr>
          <w:ilvl w:val="0"/>
          <w:numId w:val="2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Eskontní úvěr</w:t>
      </w:r>
    </w:p>
    <w:p w:rsidR="00000E37" w:rsidRPr="00000E37" w:rsidRDefault="00000E37" w:rsidP="00000E37">
      <w:pPr>
        <w:pStyle w:val="Odstavecseseznamem"/>
        <w:numPr>
          <w:ilvl w:val="0"/>
          <w:numId w:val="2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Hypotéční úvěr</w:t>
      </w:r>
    </w:p>
    <w:p w:rsidR="00000E37" w:rsidRPr="00000E37" w:rsidRDefault="00000E37" w:rsidP="00000E37">
      <w:pPr>
        <w:pStyle w:val="Odstavecseseznamem"/>
        <w:numPr>
          <w:ilvl w:val="0"/>
          <w:numId w:val="2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Spotřebitelský úvěr</w:t>
      </w:r>
    </w:p>
    <w:p w:rsidR="00000E37" w:rsidRPr="00000E37" w:rsidRDefault="00000E37" w:rsidP="00000E37">
      <w:pPr>
        <w:pStyle w:val="Odstavecseseznamem"/>
        <w:numPr>
          <w:ilvl w:val="0"/>
          <w:numId w:val="2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 xml:space="preserve">Závazkové úvěry a závazky </w:t>
      </w:r>
    </w:p>
    <w:p w:rsidR="00000E37" w:rsidRPr="00000E37" w:rsidRDefault="00000E37" w:rsidP="00000E37">
      <w:p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 xml:space="preserve">ručení banky za svého klienta a případné zaplacení jeho závazku. </w:t>
      </w:r>
    </w:p>
    <w:p w:rsidR="00000E37" w:rsidRPr="00000E37" w:rsidRDefault="00000E37" w:rsidP="00000E37">
      <w:pPr>
        <w:pStyle w:val="Odstavecseseznamem"/>
        <w:numPr>
          <w:ilvl w:val="0"/>
          <w:numId w:val="3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Akceptační úvěr</w:t>
      </w:r>
    </w:p>
    <w:p w:rsidR="00000E37" w:rsidRPr="00000E37" w:rsidRDefault="00000E37" w:rsidP="00000E37">
      <w:pPr>
        <w:pStyle w:val="Odstavecseseznamem"/>
        <w:numPr>
          <w:ilvl w:val="0"/>
          <w:numId w:val="3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Avalový úvěr</w:t>
      </w:r>
    </w:p>
    <w:p w:rsidR="00000E37" w:rsidRPr="00000E37" w:rsidRDefault="00000E37" w:rsidP="00000E37">
      <w:pPr>
        <w:pStyle w:val="Odstavecseseznamem"/>
        <w:numPr>
          <w:ilvl w:val="0"/>
          <w:numId w:val="3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Bankovní záruka</w:t>
      </w:r>
    </w:p>
    <w:p w:rsidR="00000E37" w:rsidRPr="00000E37" w:rsidRDefault="00000E37" w:rsidP="00000E37">
      <w:pPr>
        <w:pStyle w:val="Odstavecseseznamem"/>
        <w:numPr>
          <w:ilvl w:val="0"/>
          <w:numId w:val="3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 xml:space="preserve">Alternativní formy financování </w:t>
      </w:r>
    </w:p>
    <w:p w:rsidR="00000E37" w:rsidRPr="00000E37" w:rsidRDefault="00000E37" w:rsidP="00000E37">
      <w:p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 xml:space="preserve">klient získává finanční prostředky za určitých specifických podmínek </w:t>
      </w:r>
    </w:p>
    <w:p w:rsidR="00000E37" w:rsidRPr="00000E37" w:rsidRDefault="00000E37" w:rsidP="00000E37">
      <w:pPr>
        <w:pStyle w:val="Odstavecseseznamem"/>
        <w:numPr>
          <w:ilvl w:val="0"/>
          <w:numId w:val="4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Faktoring</w:t>
      </w:r>
    </w:p>
    <w:p w:rsidR="00000E37" w:rsidRPr="00000E37" w:rsidRDefault="00000E37" w:rsidP="00000E37">
      <w:pPr>
        <w:pStyle w:val="Odstavecseseznamem"/>
        <w:numPr>
          <w:ilvl w:val="0"/>
          <w:numId w:val="4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Forfaiting</w:t>
      </w:r>
    </w:p>
    <w:p w:rsidR="00000E37" w:rsidRPr="00000E37" w:rsidRDefault="00000E37" w:rsidP="00000E37">
      <w:pPr>
        <w:pStyle w:val="Odstavecseseznamem"/>
        <w:numPr>
          <w:ilvl w:val="0"/>
          <w:numId w:val="4"/>
        </w:numPr>
        <w:rPr>
          <w:rFonts w:ascii="Arial" w:hAnsi="Arial" w:cs="Arial"/>
          <w:b/>
          <w:color w:val="E36C0A" w:themeColor="accent6" w:themeShade="BF"/>
          <w:sz w:val="24"/>
          <w:szCs w:val="24"/>
        </w:rPr>
      </w:pPr>
      <w:r w:rsidRPr="00000E37">
        <w:rPr>
          <w:rFonts w:ascii="Arial" w:hAnsi="Arial" w:cs="Arial"/>
          <w:b/>
          <w:color w:val="E36C0A" w:themeColor="accent6" w:themeShade="BF"/>
          <w:sz w:val="24"/>
          <w:szCs w:val="24"/>
        </w:rPr>
        <w:t>Leasing</w:t>
      </w:r>
    </w:p>
    <w:p w:rsidR="00000E37" w:rsidRDefault="00000E37" w:rsidP="00000E37">
      <w:p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EC6407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69C639EB" wp14:editId="74A8D2CC">
            <wp:extent cx="5648325" cy="1093832"/>
            <wp:effectExtent l="0" t="0" r="0" b="0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E37" w:rsidRDefault="00000E37" w:rsidP="00000E37">
      <w:pPr>
        <w:rPr>
          <w:rFonts w:ascii="Arial" w:hAnsi="Arial" w:cs="Arial"/>
          <w:color w:val="984806" w:themeColor="accent6" w:themeShade="80"/>
          <w:sz w:val="24"/>
          <w:szCs w:val="24"/>
        </w:rPr>
      </w:pPr>
    </w:p>
    <w:p w:rsidR="00000E37" w:rsidRDefault="00000E37" w:rsidP="00000E37">
      <w:pPr>
        <w:pStyle w:val="Odstavecseseznamem"/>
        <w:numPr>
          <w:ilvl w:val="0"/>
          <w:numId w:val="5"/>
        </w:num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Právo poskytuje spotřebitelům zvláštní ochranu. Stanovuje tomu</w:t>
      </w:r>
      <w:r w:rsidR="00ED353B">
        <w:rPr>
          <w:rFonts w:ascii="Arial" w:hAnsi="Arial" w:cs="Arial"/>
          <w:color w:val="984806" w:themeColor="accent6" w:themeShade="80"/>
          <w:sz w:val="24"/>
          <w:szCs w:val="24"/>
        </w:rPr>
        <w:t>,</w:t>
      </w: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 xml:space="preserve"> kdo nabízí spotřebitelský úvěr povinnost uvádět tyto informace:</w:t>
      </w:r>
    </w:p>
    <w:p w:rsidR="00000E37" w:rsidRPr="00000E37" w:rsidRDefault="00000E37" w:rsidP="00000E37">
      <w:pPr>
        <w:pStyle w:val="Odstavecseseznamem"/>
        <w:rPr>
          <w:rFonts w:ascii="Arial" w:hAnsi="Arial" w:cs="Arial"/>
          <w:color w:val="984806" w:themeColor="accent6" w:themeShade="80"/>
          <w:sz w:val="24"/>
          <w:szCs w:val="24"/>
        </w:rPr>
      </w:pPr>
    </w:p>
    <w:p w:rsidR="00000E37" w:rsidRPr="00000E37" w:rsidRDefault="00000E37" w:rsidP="00000E37">
      <w:pPr>
        <w:pStyle w:val="Odstavecseseznamem"/>
        <w:numPr>
          <w:ilvl w:val="0"/>
          <w:numId w:val="6"/>
        </w:num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RPSN,</w:t>
      </w:r>
    </w:p>
    <w:p w:rsidR="00000E37" w:rsidRPr="00000E37" w:rsidRDefault="00000E37" w:rsidP="00000E37">
      <w:pPr>
        <w:pStyle w:val="Odstavecseseznamem"/>
        <w:numPr>
          <w:ilvl w:val="0"/>
          <w:numId w:val="6"/>
        </w:num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výpůjční úrokovou sazbu,</w:t>
      </w:r>
    </w:p>
    <w:p w:rsidR="00000E37" w:rsidRPr="00000E37" w:rsidRDefault="00000E37" w:rsidP="00000E37">
      <w:pPr>
        <w:pStyle w:val="Odstavecseseznamem"/>
        <w:numPr>
          <w:ilvl w:val="0"/>
          <w:numId w:val="6"/>
        </w:num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celkovou výši úvěru,</w:t>
      </w:r>
    </w:p>
    <w:p w:rsidR="00000E37" w:rsidRPr="00000E37" w:rsidRDefault="00000E37" w:rsidP="00000E37">
      <w:pPr>
        <w:pStyle w:val="Odstavecseseznamem"/>
        <w:numPr>
          <w:ilvl w:val="0"/>
          <w:numId w:val="6"/>
        </w:num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výši jednotlivých splátek,</w:t>
      </w:r>
    </w:p>
    <w:p w:rsidR="00000E37" w:rsidRPr="00000E37" w:rsidRDefault="00000E37" w:rsidP="00000E37">
      <w:pPr>
        <w:pStyle w:val="Odstavecseseznamem"/>
        <w:numPr>
          <w:ilvl w:val="0"/>
          <w:numId w:val="6"/>
        </w:num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dobu trvání spotřebitelského úvěru,</w:t>
      </w:r>
    </w:p>
    <w:p w:rsidR="00000E37" w:rsidRPr="00000E37" w:rsidRDefault="00000E37" w:rsidP="00000E37">
      <w:pPr>
        <w:pStyle w:val="Odstavecseseznamem"/>
        <w:numPr>
          <w:ilvl w:val="0"/>
          <w:numId w:val="6"/>
        </w:num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v případě spotřebitelského úvěru ve formě odložené platby za konkrétní zboží nebo službu jejich cenu a výši případné zálohy a</w:t>
      </w:r>
    </w:p>
    <w:p w:rsidR="00000E37" w:rsidRPr="00000E37" w:rsidRDefault="00000E37" w:rsidP="00000E37">
      <w:pPr>
        <w:pStyle w:val="Odstavecseseznamem"/>
        <w:numPr>
          <w:ilvl w:val="0"/>
          <w:numId w:val="6"/>
        </w:numPr>
        <w:rPr>
          <w:rFonts w:ascii="Arial" w:hAnsi="Arial" w:cs="Arial"/>
          <w:color w:val="984806" w:themeColor="accent6" w:themeShade="80"/>
          <w:sz w:val="24"/>
          <w:szCs w:val="24"/>
        </w:rPr>
      </w:pPr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 xml:space="preserve">informaci o povinnosti uzavřít smlouvu o doplňkové službě související </w:t>
      </w:r>
      <w:r w:rsidR="0082676D">
        <w:rPr>
          <w:rFonts w:ascii="Arial" w:hAnsi="Arial" w:cs="Arial"/>
          <w:color w:val="984806" w:themeColor="accent6" w:themeShade="80"/>
          <w:sz w:val="24"/>
          <w:szCs w:val="24"/>
        </w:rPr>
        <w:br/>
      </w:r>
      <w:bookmarkStart w:id="0" w:name="_GoBack"/>
      <w:bookmarkEnd w:id="0"/>
      <w:r w:rsidRPr="00000E37">
        <w:rPr>
          <w:rFonts w:ascii="Arial" w:hAnsi="Arial" w:cs="Arial"/>
          <w:color w:val="984806" w:themeColor="accent6" w:themeShade="80"/>
          <w:sz w:val="24"/>
          <w:szCs w:val="24"/>
        </w:rPr>
        <w:t>s úvěrem.</w:t>
      </w:r>
    </w:p>
    <w:p w:rsidR="00000E37" w:rsidRDefault="00000E37"/>
    <w:p w:rsidR="00000E37" w:rsidRDefault="00000E37"/>
    <w:p w:rsidR="00000E37" w:rsidRDefault="00000E37"/>
    <w:p w:rsidR="00000E37" w:rsidRDefault="00000E37"/>
    <w:p w:rsidR="00000E37" w:rsidRDefault="00000E37"/>
    <w:p w:rsidR="00D92E13" w:rsidRDefault="00D92E13"/>
    <w:p w:rsidR="00D92E13" w:rsidRDefault="00D92E13"/>
    <w:p w:rsidR="00D92E13" w:rsidRDefault="00D92E13"/>
    <w:p w:rsidR="00D92E13" w:rsidRDefault="00D92E13"/>
    <w:p w:rsidR="00D92E13" w:rsidRDefault="00D92E13"/>
    <w:p w:rsidR="00000E37" w:rsidRDefault="00000E37"/>
    <w:p w:rsidR="00000E37" w:rsidRDefault="00000E37"/>
    <w:p w:rsidR="00000E37" w:rsidRDefault="00D92E13">
      <w:r w:rsidRPr="00EC6407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48D81D45" wp14:editId="25E7ADEB">
            <wp:extent cx="5648325" cy="1093832"/>
            <wp:effectExtent l="0" t="0" r="0" b="0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E37" w:rsidRDefault="00000E37"/>
    <w:p w:rsidR="00E4297A" w:rsidRPr="00AB17F0" w:rsidRDefault="00E4297A" w:rsidP="00E4297A">
      <w:pPr>
        <w:ind w:left="709"/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Použité zdroje:</w:t>
      </w:r>
    </w:p>
    <w:p w:rsidR="00E4297A" w:rsidRPr="00AB17F0" w:rsidRDefault="00E4297A" w:rsidP="00E4297A">
      <w:pPr>
        <w:rPr>
          <w:rFonts w:ascii="Arial" w:eastAsia="Arial" w:hAnsi="Arial" w:cs="Arial"/>
          <w:sz w:val="24"/>
          <w:szCs w:val="24"/>
        </w:rPr>
      </w:pPr>
    </w:p>
    <w:p w:rsidR="00E4297A" w:rsidRPr="00AB17F0" w:rsidRDefault="00E4297A" w:rsidP="00E4297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Z</w:t>
      </w:r>
      <w:r w:rsidRPr="00AB17F0">
        <w:rPr>
          <w:rFonts w:ascii="Arial" w:eastAsia="Arial" w:hAnsi="Arial" w:cs="Arial"/>
          <w:iCs/>
          <w:sz w:val="24"/>
          <w:szCs w:val="24"/>
        </w:rPr>
        <w:t>ákon č. 563/1992 Sb., o účetnictví</w:t>
      </w:r>
      <w:r w:rsidRPr="00AB17F0">
        <w:rPr>
          <w:rFonts w:ascii="Arial" w:eastAsia="Arial" w:hAnsi="Arial" w:cs="Arial"/>
          <w:sz w:val="24"/>
          <w:szCs w:val="24"/>
        </w:rPr>
        <w:t xml:space="preserve"> </w:t>
      </w:r>
    </w:p>
    <w:p w:rsidR="00E4297A" w:rsidRPr="00AB17F0" w:rsidRDefault="00E4297A" w:rsidP="00E4297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 xml:space="preserve">- Zákon č. 586/1992 Sb., o daních z příjmu </w:t>
      </w:r>
    </w:p>
    <w:p w:rsidR="00E4297A" w:rsidRPr="00AB17F0" w:rsidRDefault="00E4297A" w:rsidP="00E4297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Zákon č. 455/1991 Sb., o živnostenském podnikání</w:t>
      </w:r>
    </w:p>
    <w:p w:rsidR="00E4297A" w:rsidRPr="00AB17F0" w:rsidRDefault="00E4297A" w:rsidP="00E4297A">
      <w:pPr>
        <w:rPr>
          <w:rFonts w:ascii="Arial" w:eastAsia="Arial" w:hAnsi="Arial" w:cs="Arial"/>
          <w:bCs/>
          <w:sz w:val="24"/>
          <w:szCs w:val="24"/>
        </w:rPr>
      </w:pPr>
      <w:r w:rsidRPr="00AB17F0">
        <w:rPr>
          <w:rFonts w:ascii="Arial" w:eastAsia="Arial" w:hAnsi="Arial" w:cs="Arial"/>
          <w:bCs/>
          <w:sz w:val="24"/>
          <w:szCs w:val="24"/>
        </w:rPr>
        <w:t>- Zákon č. 513/1991 Sb., obchodní zákoník</w:t>
      </w:r>
    </w:p>
    <w:p w:rsidR="008F4E3A" w:rsidRDefault="00E4297A" w:rsidP="00E4297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Vyhláška č. 500/2002 Sb., zákon o účetnictví, České účetní standardy</w:t>
      </w:r>
    </w:p>
    <w:p w:rsidR="00E4297A" w:rsidRDefault="00E4297A" w:rsidP="00E4297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Vlastní zdroje</w:t>
      </w:r>
    </w:p>
    <w:p w:rsidR="008F4E3A" w:rsidRPr="00AB17F0" w:rsidRDefault="008F4E3A" w:rsidP="00E4297A">
      <w:pPr>
        <w:rPr>
          <w:rFonts w:ascii="Arial" w:eastAsia="Arial" w:hAnsi="Arial" w:cs="Arial"/>
          <w:sz w:val="24"/>
          <w:szCs w:val="24"/>
        </w:rPr>
      </w:pPr>
    </w:p>
    <w:p w:rsidR="00E4297A" w:rsidRDefault="008F4E3A" w:rsidP="008F4E3A">
      <w:pPr>
        <w:pStyle w:val="Odstavecseseznamem"/>
        <w:numPr>
          <w:ilvl w:val="0"/>
          <w:numId w:val="7"/>
        </w:numPr>
        <w:ind w:left="426"/>
      </w:pPr>
      <w:r w:rsidRPr="008F4E3A">
        <w:t>VERONIDAE. wikipemedi</w:t>
      </w:r>
      <w:r w:rsidR="001162E6">
        <w:t xml:space="preserve">a.org [online]. [cit. </w:t>
      </w:r>
      <w:proofErr w:type="gramStart"/>
      <w:r w:rsidR="001162E6">
        <w:t>2.8.2013</w:t>
      </w:r>
      <w:proofErr w:type="gramEnd"/>
      <w:r w:rsidRPr="008F4E3A">
        <w:t>]. Dostupný na WWW: http://commons.wikimedia.org/wiki/File:BilleteiNTER_II.jpg</w:t>
      </w:r>
    </w:p>
    <w:sectPr w:rsidR="00E42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53_"/>
        <o:lock v:ext="edit" cropping="t"/>
      </v:shape>
    </w:pict>
  </w:numPicBullet>
  <w:abstractNum w:abstractNumId="0">
    <w:nsid w:val="01AD7456"/>
    <w:multiLevelType w:val="hybridMultilevel"/>
    <w:tmpl w:val="B6EE5754"/>
    <w:lvl w:ilvl="0" w:tplc="45B830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815B8"/>
    <w:multiLevelType w:val="hybridMultilevel"/>
    <w:tmpl w:val="068EC25E"/>
    <w:lvl w:ilvl="0" w:tplc="45B830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B0272"/>
    <w:multiLevelType w:val="hybridMultilevel"/>
    <w:tmpl w:val="16B214FE"/>
    <w:lvl w:ilvl="0" w:tplc="45B830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163B4"/>
    <w:multiLevelType w:val="hybridMultilevel"/>
    <w:tmpl w:val="C882ADE2"/>
    <w:lvl w:ilvl="0" w:tplc="390E1CC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A31C9"/>
    <w:multiLevelType w:val="hybridMultilevel"/>
    <w:tmpl w:val="732828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C718D0"/>
    <w:multiLevelType w:val="hybridMultilevel"/>
    <w:tmpl w:val="629218E0"/>
    <w:lvl w:ilvl="0" w:tplc="45B830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B50293"/>
    <w:multiLevelType w:val="hybridMultilevel"/>
    <w:tmpl w:val="032634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5C1"/>
    <w:rsid w:val="00000E37"/>
    <w:rsid w:val="001162E6"/>
    <w:rsid w:val="004A0E66"/>
    <w:rsid w:val="004E4EB4"/>
    <w:rsid w:val="005B25C1"/>
    <w:rsid w:val="00603866"/>
    <w:rsid w:val="007D5684"/>
    <w:rsid w:val="0082676D"/>
    <w:rsid w:val="00840DA7"/>
    <w:rsid w:val="00897B93"/>
    <w:rsid w:val="008F4E3A"/>
    <w:rsid w:val="009B06DE"/>
    <w:rsid w:val="00A552F9"/>
    <w:rsid w:val="00B3538A"/>
    <w:rsid w:val="00CB2F7D"/>
    <w:rsid w:val="00D92E13"/>
    <w:rsid w:val="00E4297A"/>
    <w:rsid w:val="00ED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5C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00E37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8F4E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5C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00E37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8F4E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357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14</cp:revision>
  <dcterms:created xsi:type="dcterms:W3CDTF">2013-09-08T19:41:00Z</dcterms:created>
  <dcterms:modified xsi:type="dcterms:W3CDTF">2014-10-23T10:24:00Z</dcterms:modified>
</cp:coreProperties>
</file>